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93886" w:rsidRDefault="00A93886" w:rsidP="00180459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A9388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Определяне на членове на ОИК Мъглиж, които да предадат по опис с протокол на ТЗ на ГД ГРАО </w:t>
      </w:r>
      <w:proofErr w:type="spellStart"/>
      <w:r w:rsidRPr="00A93886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A9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A938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3886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A9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A9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A9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A9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886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Pr="00A938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3886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A9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A938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3886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A9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Pr="00A9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93886">
        <w:rPr>
          <w:rFonts w:ascii="Times New Roman" w:hAnsi="Times New Roman" w:cs="Times New Roman"/>
          <w:sz w:val="24"/>
          <w:szCs w:val="24"/>
        </w:rPr>
        <w:t xml:space="preserve"> </w:t>
      </w:r>
      <w:r w:rsidRPr="00A9388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извършване на проверка за гласуване в нарушение на правилата на ИК и други нарушения на ИК след</w:t>
      </w:r>
      <w:r w:rsidRPr="00A93886">
        <w:rPr>
          <w:rStyle w:val="alt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9388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произвеждане на изборите на 29 </w:t>
      </w:r>
      <w:r w:rsidRPr="00A9388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октомври </w:t>
      </w:r>
      <w:r w:rsidRPr="00A9388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2023 г.</w:t>
      </w:r>
    </w:p>
    <w:p w:rsidR="00180459" w:rsidRPr="00A93886" w:rsidRDefault="00180459" w:rsidP="00180459">
      <w:pPr>
        <w:pStyle w:val="ListParagraph"/>
        <w:spacing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D91FE9" w:rsidRDefault="00A93886" w:rsidP="00180459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 w:rsidRPr="00A93886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на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членове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на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r w:rsidRPr="00A93886">
        <w:rPr>
          <w:rFonts w:ascii="Times New Roman" w:hAnsi="Times New Roman"/>
          <w:sz w:val="24"/>
          <w:szCs w:val="24"/>
        </w:rPr>
        <w:t>Мъглиж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886">
        <w:rPr>
          <w:rFonts w:ascii="Times New Roman" w:hAnsi="Times New Roman"/>
          <w:sz w:val="24"/>
          <w:szCs w:val="24"/>
        </w:rPr>
        <w:t>които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съвместно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93886">
        <w:rPr>
          <w:rFonts w:ascii="Times New Roman" w:hAnsi="Times New Roman"/>
          <w:sz w:val="24"/>
          <w:szCs w:val="24"/>
        </w:rPr>
        <w:t>общинската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администрация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да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снабдят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секционните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комисии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93886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кутии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886">
        <w:rPr>
          <w:rFonts w:ascii="Times New Roman" w:hAnsi="Times New Roman"/>
          <w:sz w:val="24"/>
          <w:szCs w:val="24"/>
        </w:rPr>
        <w:t>бюлетини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за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886">
        <w:rPr>
          <w:rFonts w:ascii="Times New Roman" w:hAnsi="Times New Roman"/>
          <w:sz w:val="24"/>
          <w:szCs w:val="24"/>
        </w:rPr>
        <w:t>както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A93886">
        <w:rPr>
          <w:rFonts w:ascii="Times New Roman" w:hAnsi="Times New Roman"/>
          <w:sz w:val="24"/>
          <w:szCs w:val="24"/>
        </w:rPr>
        <w:t>ролки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със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специализирана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хартия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за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машинно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886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списъци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886">
        <w:rPr>
          <w:rFonts w:ascii="Times New Roman" w:hAnsi="Times New Roman"/>
          <w:sz w:val="24"/>
          <w:szCs w:val="24"/>
        </w:rPr>
        <w:t>печати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886">
        <w:rPr>
          <w:rFonts w:ascii="Times New Roman" w:hAnsi="Times New Roman"/>
          <w:sz w:val="24"/>
          <w:szCs w:val="24"/>
        </w:rPr>
        <w:t>формуляри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на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протоколи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886">
        <w:rPr>
          <w:rFonts w:ascii="Times New Roman" w:hAnsi="Times New Roman"/>
          <w:sz w:val="24"/>
          <w:szCs w:val="24"/>
        </w:rPr>
        <w:t>списъци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886">
        <w:rPr>
          <w:rFonts w:ascii="Times New Roman" w:hAnsi="Times New Roman"/>
          <w:sz w:val="24"/>
          <w:szCs w:val="24"/>
        </w:rPr>
        <w:t>чернови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93886">
        <w:rPr>
          <w:rFonts w:ascii="Times New Roman" w:hAnsi="Times New Roman"/>
          <w:sz w:val="24"/>
          <w:szCs w:val="24"/>
        </w:rPr>
        <w:t>да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контролират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тяхното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съхранение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886">
        <w:rPr>
          <w:rFonts w:ascii="Times New Roman" w:hAnsi="Times New Roman"/>
          <w:sz w:val="24"/>
          <w:szCs w:val="24"/>
        </w:rPr>
        <w:t>разпределение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по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секции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93886">
        <w:rPr>
          <w:rFonts w:ascii="Times New Roman" w:hAnsi="Times New Roman"/>
          <w:sz w:val="24"/>
          <w:szCs w:val="24"/>
        </w:rPr>
        <w:t>транспортиране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за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произваждане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на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886">
        <w:rPr>
          <w:rFonts w:ascii="Times New Roman" w:hAnsi="Times New Roman"/>
          <w:sz w:val="24"/>
          <w:szCs w:val="24"/>
        </w:rPr>
        <w:t>на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A93886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A93886">
        <w:rPr>
          <w:rFonts w:ascii="Times New Roman" w:hAnsi="Times New Roman"/>
          <w:sz w:val="24"/>
          <w:szCs w:val="24"/>
        </w:rPr>
        <w:t xml:space="preserve"> 2023 г.</w:t>
      </w:r>
    </w:p>
    <w:p w:rsidR="00180459" w:rsidRDefault="00180459" w:rsidP="00180459">
      <w:pPr>
        <w:pStyle w:val="ListParagraph"/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</w:p>
    <w:p w:rsidR="00180459" w:rsidRPr="00703178" w:rsidRDefault="00A93886" w:rsidP="00703178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Упълномощаване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членове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</w:t>
      </w:r>
      <w:r w:rsidRPr="00A9388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които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предадат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екземплярите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решенията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всеки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екземплярите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СИК,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предназначени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ЦИК,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разписките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компютърната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секционните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избирателни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комисии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копие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компютърната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разпечатка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данните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решението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общинската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комисия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всеки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предоставени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изчислителния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технически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носители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числовите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данни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обработката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9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СИК </w:t>
      </w:r>
      <w:r w:rsidRPr="00A9388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при провеждане на изборите за общински съветници и за кметове на 29 октомври 2023 г. и при евентуален балотаж.</w:t>
      </w:r>
      <w:bookmarkStart w:id="0" w:name="_GoBack"/>
      <w:bookmarkEnd w:id="0"/>
    </w:p>
    <w:p w:rsidR="00180459" w:rsidRPr="00A93886" w:rsidRDefault="00180459" w:rsidP="00180459">
      <w:pPr>
        <w:pStyle w:val="ListParagraph"/>
        <w:shd w:val="clear" w:color="auto" w:fill="FFFFFF"/>
        <w:spacing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A93886" w:rsidRPr="00180459" w:rsidRDefault="00A93886" w:rsidP="00180459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180459" w:rsidRPr="00A93886" w:rsidRDefault="00180459" w:rsidP="00180459">
      <w:pPr>
        <w:pStyle w:val="ListParagraph"/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</w:p>
    <w:p w:rsidR="00953355" w:rsidRPr="00953355" w:rsidRDefault="00953355" w:rsidP="004824A0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B5A7A"/>
    <w:multiLevelType w:val="hybridMultilevel"/>
    <w:tmpl w:val="70D2A4FA"/>
    <w:lvl w:ilvl="0" w:tplc="771CF0F4">
      <w:start w:val="1"/>
      <w:numFmt w:val="decimal"/>
      <w:lvlText w:val="%1."/>
      <w:lvlJc w:val="left"/>
      <w:pPr>
        <w:ind w:left="1068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418EA"/>
    <w:rsid w:val="000604BD"/>
    <w:rsid w:val="000A3D7B"/>
    <w:rsid w:val="000B3AA6"/>
    <w:rsid w:val="000D133A"/>
    <w:rsid w:val="000D1E8D"/>
    <w:rsid w:val="000D62D9"/>
    <w:rsid w:val="00164B71"/>
    <w:rsid w:val="00180459"/>
    <w:rsid w:val="001D64CF"/>
    <w:rsid w:val="00243A6B"/>
    <w:rsid w:val="00246424"/>
    <w:rsid w:val="002B0FA2"/>
    <w:rsid w:val="002E515F"/>
    <w:rsid w:val="002F592A"/>
    <w:rsid w:val="00303DC8"/>
    <w:rsid w:val="0034744A"/>
    <w:rsid w:val="00375AFE"/>
    <w:rsid w:val="003A5D47"/>
    <w:rsid w:val="003C2341"/>
    <w:rsid w:val="00401300"/>
    <w:rsid w:val="0042587F"/>
    <w:rsid w:val="004824A0"/>
    <w:rsid w:val="0049283E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03178"/>
    <w:rsid w:val="00796FAE"/>
    <w:rsid w:val="00803148"/>
    <w:rsid w:val="00895CCE"/>
    <w:rsid w:val="008D2062"/>
    <w:rsid w:val="00953355"/>
    <w:rsid w:val="009B76AA"/>
    <w:rsid w:val="00A10721"/>
    <w:rsid w:val="00A60C65"/>
    <w:rsid w:val="00A7202B"/>
    <w:rsid w:val="00A93886"/>
    <w:rsid w:val="00A96FEC"/>
    <w:rsid w:val="00B158C2"/>
    <w:rsid w:val="00B63CC2"/>
    <w:rsid w:val="00C327AD"/>
    <w:rsid w:val="00C423DE"/>
    <w:rsid w:val="00CB734E"/>
    <w:rsid w:val="00CC748C"/>
    <w:rsid w:val="00CD667F"/>
    <w:rsid w:val="00D7556F"/>
    <w:rsid w:val="00D91FE9"/>
    <w:rsid w:val="00E03EAC"/>
    <w:rsid w:val="00E05058"/>
    <w:rsid w:val="00E37525"/>
    <w:rsid w:val="00E91639"/>
    <w:rsid w:val="00E953F5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7E14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29FB-1CA2-4ED0-9363-39AAD1D1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35</cp:revision>
  <cp:lastPrinted>2019-10-08T11:24:00Z</cp:lastPrinted>
  <dcterms:created xsi:type="dcterms:W3CDTF">2019-09-30T09:40:00Z</dcterms:created>
  <dcterms:modified xsi:type="dcterms:W3CDTF">2023-10-21T11:38:00Z</dcterms:modified>
</cp:coreProperties>
</file>